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Resource Share- Outdoor Education Information</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rPr>
          <w:sz w:val="24"/>
          <w:szCs w:val="24"/>
        </w:rPr>
      </w:pPr>
      <w:hyperlink r:id="rId6">
        <w:r w:rsidDel="00000000" w:rsidR="00000000" w:rsidRPr="00000000">
          <w:rPr>
            <w:b w:val="1"/>
            <w:color w:val="1155cc"/>
            <w:sz w:val="24"/>
            <w:szCs w:val="24"/>
            <w:u w:val="single"/>
            <w:rtl w:val="0"/>
          </w:rPr>
          <w:t xml:space="preserve">Back to School: Back Outside</w:t>
        </w:r>
      </w:hyperlink>
      <w:r w:rsidDel="00000000" w:rsidR="00000000" w:rsidRPr="00000000">
        <w:rPr>
          <w:b w:val="1"/>
          <w:sz w:val="24"/>
          <w:szCs w:val="24"/>
          <w:rtl w:val="0"/>
        </w:rPr>
        <w:t xml:space="preserve">- </w:t>
      </w:r>
      <w:r w:rsidDel="00000000" w:rsidR="00000000" w:rsidRPr="00000000">
        <w:rPr>
          <w:sz w:val="24"/>
          <w:szCs w:val="24"/>
          <w:rtl w:val="0"/>
        </w:rPr>
        <w:t xml:space="preserve">This report summarizes the available studies on the role of outdoor learning programs and outdoor play time in furthering children’s overall education: improving their lifelong learning skills, prospects for career success and school test scores. </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color w:val="333333"/>
          <w:sz w:val="24"/>
          <w:szCs w:val="24"/>
          <w:highlight w:val="white"/>
        </w:rPr>
      </w:pPr>
      <w:hyperlink r:id="rId7">
        <w:r w:rsidDel="00000000" w:rsidR="00000000" w:rsidRPr="00000000">
          <w:rPr>
            <w:b w:val="1"/>
            <w:color w:val="1155cc"/>
            <w:sz w:val="24"/>
            <w:szCs w:val="24"/>
            <w:u w:val="single"/>
            <w:rtl w:val="0"/>
          </w:rPr>
          <w:t xml:space="preserve">Project Learning Tree: Sample Lessons</w:t>
        </w:r>
      </w:hyperlink>
      <w:r w:rsidDel="00000000" w:rsidR="00000000" w:rsidRPr="00000000">
        <w:rPr>
          <w:b w:val="1"/>
          <w:sz w:val="24"/>
          <w:szCs w:val="24"/>
          <w:rtl w:val="0"/>
        </w:rPr>
        <w:t xml:space="preserve">- </w:t>
      </w:r>
      <w:r w:rsidDel="00000000" w:rsidR="00000000" w:rsidRPr="00000000">
        <w:rPr>
          <w:color w:val="333333"/>
          <w:sz w:val="24"/>
          <w:szCs w:val="24"/>
          <w:highlight w:val="white"/>
          <w:rtl w:val="0"/>
        </w:rPr>
        <w:t xml:space="preserve">A few sample </w:t>
      </w:r>
      <w:r w:rsidDel="00000000" w:rsidR="00000000" w:rsidRPr="00000000">
        <w:rPr>
          <w:color w:val="333333"/>
          <w:sz w:val="24"/>
          <w:szCs w:val="24"/>
          <w:highlight w:val="white"/>
          <w:rtl w:val="0"/>
        </w:rPr>
        <w:t xml:space="preserve">environmental education resources from PLT which include videos, educational apps and other interactive online tools, books and posters, teacher-generated materials, and more!</w:t>
      </w:r>
    </w:p>
    <w:p w:rsidR="00000000" w:rsidDel="00000000" w:rsidP="00000000" w:rsidRDefault="00000000" w:rsidRPr="00000000" w14:paraId="00000006">
      <w:pPr>
        <w:rPr>
          <w:b w:val="1"/>
          <w:color w:val="333333"/>
          <w:sz w:val="24"/>
          <w:szCs w:val="24"/>
          <w:highlight w:val="white"/>
        </w:rPr>
      </w:pPr>
      <w:r w:rsidDel="00000000" w:rsidR="00000000" w:rsidRPr="00000000">
        <w:rPr>
          <w:rtl w:val="0"/>
        </w:rPr>
      </w:r>
    </w:p>
    <w:p w:rsidR="00000000" w:rsidDel="00000000" w:rsidP="00000000" w:rsidRDefault="00000000" w:rsidRPr="00000000" w14:paraId="00000007">
      <w:pPr>
        <w:rPr>
          <w:color w:val="333333"/>
          <w:sz w:val="24"/>
          <w:szCs w:val="24"/>
          <w:highlight w:val="white"/>
        </w:rPr>
      </w:pPr>
      <w:hyperlink r:id="rId8">
        <w:r w:rsidDel="00000000" w:rsidR="00000000" w:rsidRPr="00000000">
          <w:rPr>
            <w:b w:val="1"/>
            <w:color w:val="1155cc"/>
            <w:sz w:val="24"/>
            <w:szCs w:val="24"/>
            <w:highlight w:val="white"/>
            <w:u w:val="single"/>
            <w:rtl w:val="0"/>
          </w:rPr>
          <w:t xml:space="preserve">Trauma Informed Toolkit</w:t>
        </w:r>
      </w:hyperlink>
      <w:r w:rsidDel="00000000" w:rsidR="00000000" w:rsidRPr="00000000">
        <w:rPr>
          <w:b w:val="1"/>
          <w:color w:val="333333"/>
          <w:sz w:val="24"/>
          <w:szCs w:val="24"/>
          <w:highlight w:val="white"/>
          <w:rtl w:val="0"/>
        </w:rPr>
        <w:t xml:space="preserve">- </w:t>
      </w:r>
      <w:r w:rsidDel="00000000" w:rsidR="00000000" w:rsidRPr="00000000">
        <w:rPr>
          <w:color w:val="333333"/>
          <w:sz w:val="24"/>
          <w:szCs w:val="24"/>
          <w:highlight w:val="white"/>
          <w:rtl w:val="0"/>
        </w:rPr>
        <w:t xml:space="preserve">This toolkit aims to support and complement educators’ knowledge and skillset in trauma-informed approaches in education. It is just one resource in a wide variety of supports available to professionals in education as they embed trauma-informed practices.</w:t>
      </w:r>
    </w:p>
    <w:p w:rsidR="00000000" w:rsidDel="00000000" w:rsidP="00000000" w:rsidRDefault="00000000" w:rsidRPr="00000000" w14:paraId="00000008">
      <w:pPr>
        <w:rPr>
          <w:b w:val="1"/>
          <w:color w:val="333333"/>
          <w:sz w:val="24"/>
          <w:szCs w:val="24"/>
          <w:highlight w:val="white"/>
        </w:rPr>
      </w:pPr>
      <w:r w:rsidDel="00000000" w:rsidR="00000000" w:rsidRPr="00000000">
        <w:rPr>
          <w:rtl w:val="0"/>
        </w:rPr>
      </w:r>
    </w:p>
    <w:p w:rsidR="00000000" w:rsidDel="00000000" w:rsidP="00000000" w:rsidRDefault="00000000" w:rsidRPr="00000000" w14:paraId="00000009">
      <w:pPr>
        <w:rPr>
          <w:color w:val="444444"/>
          <w:sz w:val="24"/>
          <w:szCs w:val="24"/>
          <w:highlight w:val="white"/>
        </w:rPr>
      </w:pPr>
      <w:hyperlink r:id="rId9">
        <w:r w:rsidDel="00000000" w:rsidR="00000000" w:rsidRPr="00000000">
          <w:rPr>
            <w:b w:val="1"/>
            <w:color w:val="1155cc"/>
            <w:sz w:val="24"/>
            <w:szCs w:val="24"/>
            <w:highlight w:val="white"/>
            <w:u w:val="single"/>
            <w:rtl w:val="0"/>
          </w:rPr>
          <w:t xml:space="preserve">Outdoor Classroom Management</w:t>
        </w:r>
      </w:hyperlink>
      <w:r w:rsidDel="00000000" w:rsidR="00000000" w:rsidRPr="00000000">
        <w:rPr>
          <w:b w:val="1"/>
          <w:color w:val="333333"/>
          <w:sz w:val="24"/>
          <w:szCs w:val="24"/>
          <w:highlight w:val="white"/>
          <w:rtl w:val="0"/>
        </w:rPr>
        <w:t xml:space="preserve">- </w:t>
      </w:r>
      <w:r w:rsidDel="00000000" w:rsidR="00000000" w:rsidRPr="00000000">
        <w:rPr>
          <w:b w:val="1"/>
          <w:color w:val="444444"/>
          <w:sz w:val="24"/>
          <w:szCs w:val="24"/>
          <w:highlight w:val="white"/>
          <w:rtl w:val="0"/>
        </w:rPr>
        <w:t xml:space="preserve"> </w:t>
      </w:r>
      <w:r w:rsidDel="00000000" w:rsidR="00000000" w:rsidRPr="00000000">
        <w:rPr>
          <w:color w:val="444444"/>
          <w:sz w:val="24"/>
          <w:szCs w:val="24"/>
          <w:highlight w:val="white"/>
          <w:rtl w:val="0"/>
        </w:rPr>
        <w:t xml:space="preserve">A brief overview of some considerations for the effective creation and management of outdoor classroom culture. </w:t>
      </w:r>
    </w:p>
    <w:p w:rsidR="00000000" w:rsidDel="00000000" w:rsidP="00000000" w:rsidRDefault="00000000" w:rsidRPr="00000000" w14:paraId="0000000A">
      <w:pPr>
        <w:rPr>
          <w:b w:val="1"/>
          <w:color w:val="444444"/>
          <w:sz w:val="24"/>
          <w:szCs w:val="24"/>
          <w:highlight w:val="white"/>
        </w:rPr>
      </w:pPr>
      <w:r w:rsidDel="00000000" w:rsidR="00000000" w:rsidRPr="00000000">
        <w:rPr>
          <w:rtl w:val="0"/>
        </w:rPr>
      </w:r>
    </w:p>
    <w:p w:rsidR="00000000" w:rsidDel="00000000" w:rsidP="00000000" w:rsidRDefault="00000000" w:rsidRPr="00000000" w14:paraId="0000000B">
      <w:pPr>
        <w:rPr>
          <w:color w:val="444444"/>
          <w:sz w:val="24"/>
          <w:szCs w:val="24"/>
          <w:highlight w:val="white"/>
        </w:rPr>
      </w:pPr>
      <w:hyperlink r:id="rId10">
        <w:r w:rsidDel="00000000" w:rsidR="00000000" w:rsidRPr="00000000">
          <w:rPr>
            <w:b w:val="1"/>
            <w:color w:val="1155cc"/>
            <w:sz w:val="24"/>
            <w:szCs w:val="24"/>
            <w:highlight w:val="white"/>
            <w:u w:val="single"/>
            <w:rtl w:val="0"/>
          </w:rPr>
          <w:t xml:space="preserve">Mindfulness Games</w:t>
        </w:r>
      </w:hyperlink>
      <w:r w:rsidDel="00000000" w:rsidR="00000000" w:rsidRPr="00000000">
        <w:rPr>
          <w:b w:val="1"/>
          <w:color w:val="444444"/>
          <w:sz w:val="24"/>
          <w:szCs w:val="24"/>
          <w:highlight w:val="white"/>
          <w:rtl w:val="0"/>
        </w:rPr>
        <w:t xml:space="preserve">- </w:t>
      </w:r>
      <w:r w:rsidDel="00000000" w:rsidR="00000000" w:rsidRPr="00000000">
        <w:rPr>
          <w:color w:val="444444"/>
          <w:sz w:val="24"/>
          <w:szCs w:val="24"/>
          <w:highlight w:val="white"/>
          <w:rtl w:val="0"/>
        </w:rPr>
        <w:t xml:space="preserve">A list of activities that you can utilize in the classroom or outside, before transitioning activities, after recess, whenever! </w:t>
      </w:r>
    </w:p>
    <w:p w:rsidR="00000000" w:rsidDel="00000000" w:rsidP="00000000" w:rsidRDefault="00000000" w:rsidRPr="00000000" w14:paraId="0000000C">
      <w:pPr>
        <w:rPr>
          <w:b w:val="1"/>
          <w:color w:val="444444"/>
          <w:sz w:val="24"/>
          <w:szCs w:val="24"/>
          <w:highlight w:val="white"/>
        </w:rPr>
      </w:pPr>
      <w:r w:rsidDel="00000000" w:rsidR="00000000" w:rsidRPr="00000000">
        <w:rPr>
          <w:rtl w:val="0"/>
        </w:rPr>
      </w:r>
    </w:p>
    <w:p w:rsidR="00000000" w:rsidDel="00000000" w:rsidP="00000000" w:rsidRDefault="00000000" w:rsidRPr="00000000" w14:paraId="0000000D">
      <w:pPr>
        <w:rPr>
          <w:color w:val="444444"/>
          <w:sz w:val="24"/>
          <w:szCs w:val="24"/>
          <w:highlight w:val="white"/>
        </w:rPr>
      </w:pPr>
      <w:hyperlink r:id="rId11">
        <w:r w:rsidDel="00000000" w:rsidR="00000000" w:rsidRPr="00000000">
          <w:rPr>
            <w:b w:val="1"/>
            <w:color w:val="1155cc"/>
            <w:sz w:val="24"/>
            <w:szCs w:val="24"/>
            <w:highlight w:val="white"/>
            <w:u w:val="single"/>
            <w:rtl w:val="0"/>
          </w:rPr>
          <w:t xml:space="preserve">Leave No Trace- FREE</w:t>
        </w:r>
      </w:hyperlink>
      <w:r w:rsidDel="00000000" w:rsidR="00000000" w:rsidRPr="00000000">
        <w:rPr>
          <w:b w:val="1"/>
          <w:color w:val="444444"/>
          <w:sz w:val="24"/>
          <w:szCs w:val="24"/>
          <w:highlight w:val="white"/>
          <w:rtl w:val="0"/>
        </w:rPr>
        <w:t xml:space="preserve">- </w:t>
      </w:r>
      <w:r w:rsidDel="00000000" w:rsidR="00000000" w:rsidRPr="00000000">
        <w:rPr>
          <w:color w:val="444444"/>
          <w:sz w:val="24"/>
          <w:szCs w:val="24"/>
          <w:highlight w:val="white"/>
          <w:rtl w:val="0"/>
        </w:rPr>
        <w:t xml:space="preserve">A free training to familiarize yourself with Leave No Trace and to give you ideas on how to start that conversation with students. Maybe you have a “green team” at your school already! </w:t>
      </w:r>
    </w:p>
    <w:p w:rsidR="00000000" w:rsidDel="00000000" w:rsidP="00000000" w:rsidRDefault="00000000" w:rsidRPr="00000000" w14:paraId="0000000E">
      <w:pPr>
        <w:rPr>
          <w:color w:val="444444"/>
          <w:sz w:val="24"/>
          <w:szCs w:val="24"/>
          <w:highlight w:val="white"/>
        </w:rPr>
      </w:pPr>
      <w:r w:rsidDel="00000000" w:rsidR="00000000" w:rsidRPr="00000000">
        <w:rPr>
          <w:rtl w:val="0"/>
        </w:rPr>
      </w:r>
    </w:p>
    <w:p w:rsidR="00000000" w:rsidDel="00000000" w:rsidP="00000000" w:rsidRDefault="00000000" w:rsidRPr="00000000" w14:paraId="0000000F">
      <w:pPr>
        <w:rPr>
          <w:color w:val="222222"/>
          <w:sz w:val="24"/>
          <w:szCs w:val="24"/>
          <w:highlight w:val="white"/>
        </w:rPr>
      </w:pPr>
      <w:hyperlink r:id="rId12">
        <w:r w:rsidDel="00000000" w:rsidR="00000000" w:rsidRPr="00000000">
          <w:rPr>
            <w:b w:val="1"/>
            <w:color w:val="1155cc"/>
            <w:sz w:val="24"/>
            <w:szCs w:val="24"/>
            <w:highlight w:val="white"/>
            <w:u w:val="single"/>
            <w:rtl w:val="0"/>
          </w:rPr>
          <w:t xml:space="preserve">Bosque Education Guide</w:t>
        </w:r>
      </w:hyperlink>
      <w:r w:rsidDel="00000000" w:rsidR="00000000" w:rsidRPr="00000000">
        <w:rPr>
          <w:b w:val="1"/>
          <w:color w:val="444444"/>
          <w:sz w:val="24"/>
          <w:szCs w:val="24"/>
          <w:highlight w:val="white"/>
          <w:rtl w:val="0"/>
        </w:rPr>
        <w:t xml:space="preserve">- </w:t>
      </w:r>
      <w:r w:rsidDel="00000000" w:rsidR="00000000" w:rsidRPr="00000000">
        <w:rPr>
          <w:color w:val="222222"/>
          <w:sz w:val="24"/>
          <w:szCs w:val="24"/>
          <w:highlight w:val="white"/>
          <w:rtl w:val="0"/>
        </w:rPr>
        <w:t xml:space="preserve">This Guide is a resource book of background information, activities and curriculum suggestions to help all educators teach others (Kindergarten through 12th grade students) about the bosque. The Guide is a newly released major revision of the popular curriculum to teach about the Middle Rio Grande Valley ecosystem. The new edition is 621 pages and has activities for elementary through high school students.</w:t>
      </w:r>
    </w:p>
    <w:p w:rsidR="00000000" w:rsidDel="00000000" w:rsidP="00000000" w:rsidRDefault="00000000" w:rsidRPr="00000000" w14:paraId="00000010">
      <w:pPr>
        <w:rPr>
          <w:color w:val="222222"/>
          <w:sz w:val="24"/>
          <w:szCs w:val="24"/>
          <w:highlight w:val="white"/>
        </w:rPr>
      </w:pPr>
      <w:r w:rsidDel="00000000" w:rsidR="00000000" w:rsidRPr="00000000">
        <w:rPr>
          <w:rtl w:val="0"/>
        </w:rPr>
      </w:r>
    </w:p>
    <w:p w:rsidR="00000000" w:rsidDel="00000000" w:rsidP="00000000" w:rsidRDefault="00000000" w:rsidRPr="00000000" w14:paraId="00000011">
      <w:pPr>
        <w:rPr>
          <w:color w:val="222222"/>
          <w:sz w:val="24"/>
          <w:szCs w:val="24"/>
          <w:highlight w:val="white"/>
        </w:rPr>
      </w:pPr>
      <w:hyperlink r:id="rId13">
        <w:r w:rsidDel="00000000" w:rsidR="00000000" w:rsidRPr="00000000">
          <w:rPr>
            <w:b w:val="1"/>
            <w:color w:val="1155cc"/>
            <w:sz w:val="24"/>
            <w:szCs w:val="24"/>
            <w:highlight w:val="white"/>
            <w:u w:val="single"/>
            <w:rtl w:val="0"/>
          </w:rPr>
          <w:t xml:space="preserve">Bosque Education Guide alt</w:t>
        </w:r>
      </w:hyperlink>
      <w:r w:rsidDel="00000000" w:rsidR="00000000" w:rsidRPr="00000000">
        <w:rPr>
          <w:b w:val="1"/>
          <w:color w:val="222222"/>
          <w:sz w:val="24"/>
          <w:szCs w:val="24"/>
          <w:highlight w:val="white"/>
          <w:rtl w:val="0"/>
        </w:rPr>
        <w:t xml:space="preserve">- </w:t>
      </w:r>
      <w:r w:rsidDel="00000000" w:rsidR="00000000" w:rsidRPr="00000000">
        <w:rPr>
          <w:color w:val="222222"/>
          <w:sz w:val="24"/>
          <w:szCs w:val="24"/>
          <w:highlight w:val="white"/>
          <w:rtl w:val="0"/>
        </w:rPr>
        <w:t xml:space="preserve">same guide located on the New Mexico Museum of Natural History and Science website. </w:t>
      </w:r>
    </w:p>
    <w:p w:rsidR="00000000" w:rsidDel="00000000" w:rsidP="00000000" w:rsidRDefault="00000000" w:rsidRPr="00000000" w14:paraId="00000012">
      <w:pPr>
        <w:shd w:fill="ffffff" w:val="clear"/>
        <w:spacing w:after="300" w:before="80" w:lineRule="auto"/>
        <w:ind w:left="-200" w:right="260" w:firstLine="0"/>
        <w:rPr>
          <w:b w:val="1"/>
          <w:color w:val="222222"/>
          <w:sz w:val="24"/>
          <w:szCs w:val="24"/>
          <w:highlight w:val="white"/>
        </w:rPr>
      </w:pPr>
      <w:r w:rsidDel="00000000" w:rsidR="00000000" w:rsidRPr="00000000">
        <w:rPr>
          <w:rtl w:val="0"/>
        </w:rPr>
      </w:r>
    </w:p>
    <w:p w:rsidR="00000000" w:rsidDel="00000000" w:rsidP="00000000" w:rsidRDefault="00000000" w:rsidRPr="00000000" w14:paraId="00000013">
      <w:pPr>
        <w:shd w:fill="ffffff" w:val="clear"/>
        <w:spacing w:after="300" w:before="80" w:lineRule="auto"/>
        <w:ind w:left="-200" w:right="260" w:firstLine="0"/>
        <w:rPr>
          <w:b w:val="1"/>
          <w:color w:val="222222"/>
          <w:sz w:val="24"/>
          <w:szCs w:val="24"/>
          <w:highlight w:val="white"/>
        </w:rPr>
      </w:pPr>
      <w:r w:rsidDel="00000000" w:rsidR="00000000" w:rsidRPr="00000000">
        <w:rPr>
          <w:rtl w:val="0"/>
        </w:rPr>
      </w:r>
    </w:p>
    <w:p w:rsidR="00000000" w:rsidDel="00000000" w:rsidP="00000000" w:rsidRDefault="00000000" w:rsidRPr="00000000" w14:paraId="00000014">
      <w:pPr>
        <w:shd w:fill="ffffff" w:val="clear"/>
        <w:spacing w:after="300" w:before="80" w:lineRule="auto"/>
        <w:ind w:left="-200" w:right="260" w:firstLine="0"/>
        <w:rPr>
          <w:b w:val="1"/>
          <w:color w:val="222222"/>
          <w:sz w:val="24"/>
          <w:szCs w:val="24"/>
          <w:highlight w:val="white"/>
        </w:rPr>
      </w:pPr>
      <w:r w:rsidDel="00000000" w:rsidR="00000000" w:rsidRPr="00000000">
        <w:rPr>
          <w:rtl w:val="0"/>
        </w:rPr>
      </w:r>
    </w:p>
    <w:p w:rsidR="00000000" w:rsidDel="00000000" w:rsidP="00000000" w:rsidRDefault="00000000" w:rsidRPr="00000000" w14:paraId="00000015">
      <w:pPr>
        <w:shd w:fill="ffffff" w:val="clear"/>
        <w:spacing w:after="300" w:before="80" w:lineRule="auto"/>
        <w:ind w:left="-200" w:right="260" w:firstLine="0"/>
        <w:rPr>
          <w:b w:val="1"/>
          <w:color w:val="222222"/>
          <w:sz w:val="24"/>
          <w:szCs w:val="24"/>
          <w:highlight w:val="white"/>
        </w:rPr>
      </w:pPr>
      <w:r w:rsidDel="00000000" w:rsidR="00000000" w:rsidRPr="00000000">
        <w:rPr>
          <w:rtl w:val="0"/>
        </w:rPr>
      </w:r>
    </w:p>
    <w:p w:rsidR="00000000" w:rsidDel="00000000" w:rsidP="00000000" w:rsidRDefault="00000000" w:rsidRPr="00000000" w14:paraId="00000016">
      <w:pPr>
        <w:shd w:fill="ffffff" w:val="clear"/>
        <w:spacing w:after="300" w:before="80" w:lineRule="auto"/>
        <w:ind w:left="-200" w:right="260" w:firstLine="0"/>
        <w:rPr>
          <w:b w:val="1"/>
          <w:color w:val="222222"/>
          <w:sz w:val="24"/>
          <w:szCs w:val="24"/>
          <w:highlight w:val="white"/>
        </w:rPr>
      </w:pPr>
      <w:r w:rsidDel="00000000" w:rsidR="00000000" w:rsidRPr="00000000">
        <w:rPr>
          <w:rtl w:val="0"/>
        </w:rPr>
      </w:r>
    </w:p>
    <w:p w:rsidR="00000000" w:rsidDel="00000000" w:rsidP="00000000" w:rsidRDefault="00000000" w:rsidRPr="00000000" w14:paraId="00000017">
      <w:pPr>
        <w:shd w:fill="ffffff" w:val="clear"/>
        <w:spacing w:after="300" w:before="80" w:lineRule="auto"/>
        <w:ind w:left="-200" w:right="260" w:firstLine="0"/>
        <w:rPr>
          <w:b w:val="1"/>
          <w:color w:val="222222"/>
          <w:sz w:val="24"/>
          <w:szCs w:val="24"/>
          <w:highlight w:val="white"/>
        </w:rPr>
      </w:pPr>
      <w:r w:rsidDel="00000000" w:rsidR="00000000" w:rsidRPr="00000000">
        <w:rPr>
          <w:rtl w:val="0"/>
        </w:rPr>
      </w:r>
    </w:p>
    <w:p w:rsidR="00000000" w:rsidDel="00000000" w:rsidP="00000000" w:rsidRDefault="00000000" w:rsidRPr="00000000" w14:paraId="00000018">
      <w:pPr>
        <w:shd w:fill="ffffff" w:val="clear"/>
        <w:spacing w:after="300" w:before="80" w:lineRule="auto"/>
        <w:ind w:left="-200" w:right="260" w:firstLine="0"/>
        <w:rPr>
          <w:b w:val="1"/>
          <w:color w:val="222222"/>
          <w:sz w:val="24"/>
          <w:szCs w:val="24"/>
          <w:highlight w:val="white"/>
        </w:rPr>
      </w:pPr>
      <w:r w:rsidDel="00000000" w:rsidR="00000000" w:rsidRPr="00000000">
        <w:rPr>
          <w:rtl w:val="0"/>
        </w:rPr>
      </w:r>
    </w:p>
    <w:p w:rsidR="00000000" w:rsidDel="00000000" w:rsidP="00000000" w:rsidRDefault="00000000" w:rsidRPr="00000000" w14:paraId="00000019">
      <w:pPr>
        <w:rPr>
          <w:b w:val="1"/>
          <w:color w:val="444444"/>
          <w:sz w:val="24"/>
          <w:szCs w:val="24"/>
          <w:highlight w:val="white"/>
        </w:rPr>
      </w:pPr>
      <w:r w:rsidDel="00000000" w:rsidR="00000000" w:rsidRPr="00000000">
        <w:rPr>
          <w:rtl w:val="0"/>
        </w:rPr>
      </w:r>
    </w:p>
    <w:p w:rsidR="00000000" w:rsidDel="00000000" w:rsidP="00000000" w:rsidRDefault="00000000" w:rsidRPr="00000000" w14:paraId="0000001A">
      <w:pPr>
        <w:rPr>
          <w:b w:val="1"/>
          <w:color w:val="444444"/>
          <w:sz w:val="24"/>
          <w:szCs w:val="24"/>
          <w:highlight w:val="white"/>
        </w:rPr>
      </w:pPr>
      <w:r w:rsidDel="00000000" w:rsidR="00000000" w:rsidRPr="00000000">
        <w:rPr>
          <w:b w:val="1"/>
          <w:color w:val="444444"/>
          <w:sz w:val="24"/>
          <w:szCs w:val="24"/>
          <w:highlight w:val="white"/>
          <w:rtl w:val="0"/>
        </w:rPr>
        <w:t xml:space="preserve">Nature Journaling Example- Using your senses</w:t>
      </w:r>
    </w:p>
    <w:p w:rsidR="00000000" w:rsidDel="00000000" w:rsidP="00000000" w:rsidRDefault="00000000" w:rsidRPr="00000000" w14:paraId="0000001B">
      <w:pPr>
        <w:rPr>
          <w:b w:val="1"/>
          <w:color w:val="444444"/>
          <w:sz w:val="24"/>
          <w:szCs w:val="24"/>
          <w:highlight w:val="white"/>
        </w:rPr>
      </w:pPr>
      <w:r w:rsidDel="00000000" w:rsidR="00000000" w:rsidRPr="00000000">
        <w:rPr>
          <w:b w:val="1"/>
          <w:color w:val="333333"/>
          <w:sz w:val="24"/>
          <w:szCs w:val="24"/>
          <w:highlight w:val="white"/>
        </w:rPr>
        <w:drawing>
          <wp:inline distB="114300" distT="114300" distL="114300" distR="114300">
            <wp:extent cx="5816381" cy="7559594"/>
            <wp:effectExtent b="0" l="0" r="0" t="0"/>
            <wp:docPr id="1" name="image1.jpg"/>
            <a:graphic>
              <a:graphicData uri="http://schemas.openxmlformats.org/drawingml/2006/picture">
                <pic:pic>
                  <pic:nvPicPr>
                    <pic:cNvPr id="0" name="image1.jpg"/>
                    <pic:cNvPicPr preferRelativeResize="0"/>
                  </pic:nvPicPr>
                  <pic:blipFill>
                    <a:blip r:embed="rId14"/>
                    <a:srcRect b="0" l="0" r="0" t="0"/>
                    <a:stretch>
                      <a:fillRect/>
                    </a:stretch>
                  </pic:blipFill>
                  <pic:spPr>
                    <a:xfrm>
                      <a:off x="0" y="0"/>
                      <a:ext cx="5816381" cy="7559594"/>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earn.lnt.org/courses/101" TargetMode="External"/><Relationship Id="rId10" Type="http://schemas.openxmlformats.org/officeDocument/2006/relationships/hyperlink" Target="https://www.unm.edu/~unmvclib/gamification/cards/mindfulgamescards.pdf" TargetMode="External"/><Relationship Id="rId13" Type="http://schemas.openxmlformats.org/officeDocument/2006/relationships/hyperlink" Target="https://www.nmnaturalhistory.org/educational-resources/sections/bosque-education-guide" TargetMode="External"/><Relationship Id="rId12" Type="http://schemas.openxmlformats.org/officeDocument/2006/relationships/hyperlink" Target="https://www.emnrd.nm.gov/spd/lower-rio-grande-bosque-education-gui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reenschoolyards.org/outdoor-classroom-management" TargetMode="External"/><Relationship Id="rId14"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s://www.nwf.org/~/media/PDFs/Be%20Out%20There/Back%20to%20School%20full%20report.ashx" TargetMode="External"/><Relationship Id="rId7" Type="http://schemas.openxmlformats.org/officeDocument/2006/relationships/hyperlink" Target="https://www.plt.org/sample-lesson-plans" TargetMode="External"/><Relationship Id="rId8" Type="http://schemas.openxmlformats.org/officeDocument/2006/relationships/hyperlink" Target="https://extension.oregonstate.edu/sites/extd8/files/documents/em93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